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5A" w:rsidRDefault="00424A5A"/>
    <w:p w:rsidR="00424A5A" w:rsidRDefault="00424A5A"/>
    <w:p w:rsidR="0087693B" w:rsidRDefault="0087693B">
      <w:pPr>
        <w:rPr>
          <w:sz w:val="22"/>
        </w:rPr>
      </w:pPr>
    </w:p>
    <w:p w:rsidR="0087693B" w:rsidRDefault="0087693B">
      <w:pPr>
        <w:rPr>
          <w:sz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330"/>
        <w:gridCol w:w="1370"/>
        <w:gridCol w:w="3420"/>
      </w:tblGrid>
      <w:tr w:rsidR="0087693B" w:rsidRPr="00761D9B" w:rsidTr="00471A05">
        <w:tc>
          <w:tcPr>
            <w:tcW w:w="1080" w:type="dxa"/>
            <w:vAlign w:val="center"/>
          </w:tcPr>
          <w:p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87693B" w:rsidRPr="00761D9B" w:rsidRDefault="00761D9B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4300</w:t>
            </w:r>
            <w:r w:rsidR="00A0231A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0B2239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A0231A">
              <w:rPr>
                <w:rFonts w:ascii="Tahoma" w:hAnsi="Tahoma" w:cs="Tahoma"/>
                <w:color w:val="0000FF"/>
                <w:sz w:val="20"/>
                <w:szCs w:val="20"/>
              </w:rPr>
              <w:t>69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202</w:t>
            </w:r>
            <w:r w:rsidR="000B2239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C01D3C">
              <w:rPr>
                <w:rFonts w:ascii="Tahoma" w:hAnsi="Tahoma" w:cs="Tahoma"/>
                <w:color w:val="0000FF"/>
                <w:sz w:val="20"/>
                <w:szCs w:val="20"/>
              </w:rPr>
              <w:t>03</w:t>
            </w:r>
          </w:p>
        </w:tc>
        <w:tc>
          <w:tcPr>
            <w:tcW w:w="1330" w:type="dxa"/>
            <w:vAlign w:val="center"/>
          </w:tcPr>
          <w:p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61D9B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761D9B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87693B" w:rsidRPr="00761D9B" w:rsidRDefault="00761D9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0B2239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="00A0231A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0B2239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G   </w:t>
            </w:r>
          </w:p>
        </w:tc>
      </w:tr>
      <w:tr w:rsidR="0087693B" w:rsidRPr="00761D9B" w:rsidTr="00471A05">
        <w:tc>
          <w:tcPr>
            <w:tcW w:w="1080" w:type="dxa"/>
            <w:vAlign w:val="center"/>
          </w:tcPr>
          <w:p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87693B" w:rsidRPr="005F69CB" w:rsidRDefault="00C01D3C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9</w:t>
            </w:r>
            <w:r w:rsidR="00E068DD" w:rsidRPr="005F69C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="00D14009"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. 202</w:t>
            </w:r>
            <w:r w:rsidR="006820B0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330" w:type="dxa"/>
            <w:vAlign w:val="center"/>
          </w:tcPr>
          <w:p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87693B" w:rsidRPr="00761D9B" w:rsidRDefault="00761D9B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2431-</w:t>
            </w:r>
            <w:r w:rsidR="000B2239">
              <w:rPr>
                <w:rFonts w:ascii="Tahoma" w:hAnsi="Tahoma" w:cs="Tahoma"/>
                <w:color w:val="0000FF"/>
                <w:sz w:val="20"/>
                <w:szCs w:val="20"/>
              </w:rPr>
              <w:t>22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A0231A">
              <w:rPr>
                <w:rFonts w:ascii="Tahoma" w:hAnsi="Tahoma" w:cs="Tahoma"/>
                <w:color w:val="0000FF"/>
                <w:sz w:val="20"/>
                <w:szCs w:val="20"/>
              </w:rPr>
              <w:t>000712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:rsidR="0087693B" w:rsidRPr="00761D9B" w:rsidRDefault="0087693B" w:rsidP="0087693B">
      <w:pPr>
        <w:pStyle w:val="Telobesedila2"/>
        <w:ind w:left="-181" w:right="-210"/>
        <w:rPr>
          <w:rFonts w:ascii="Tahoma" w:hAnsi="Tahoma" w:cs="Tahoma"/>
          <w:szCs w:val="20"/>
        </w:rPr>
      </w:pPr>
    </w:p>
    <w:p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:rsidR="00E813F4" w:rsidRPr="00761D9B" w:rsidRDefault="00A255D7" w:rsidP="00A255D7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:rsidR="00E813F4" w:rsidRPr="00761D9B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E813F4" w:rsidRDefault="00E813F4" w:rsidP="00E813F4">
      <w:pPr>
        <w:pStyle w:val="Konnaopomba-besedilo"/>
        <w:rPr>
          <w:rFonts w:ascii="Tahoma" w:hAnsi="Tahoma" w:cs="Tahoma"/>
          <w:szCs w:val="20"/>
        </w:rPr>
      </w:pPr>
    </w:p>
    <w:p w:rsidR="00740F6E" w:rsidRPr="00761D9B" w:rsidRDefault="00A0231A" w:rsidP="00677613">
      <w:pPr>
        <w:pStyle w:val="Konnaopomba-besedilo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szCs w:val="20"/>
        </w:rPr>
        <w:t>Obvoznica Mirna (prestavitev regionalne ceste R1-215/1162 Trebnje–Mokronog)</w:t>
      </w:r>
    </w:p>
    <w:p w:rsidR="00E813F4" w:rsidRPr="00761D9B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:rsidR="006273BF" w:rsidRPr="00761D9B" w:rsidRDefault="001B441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Obvestilo o spremembi razpisne dokumentacije j</w:t>
      </w:r>
      <w:bookmarkStart w:id="0" w:name="_GoBack"/>
      <w:bookmarkEnd w:id="0"/>
      <w:r w:rsidRPr="00761D9B">
        <w:rPr>
          <w:rFonts w:ascii="Tahoma" w:hAnsi="Tahoma" w:cs="Tahoma"/>
          <w:sz w:val="20"/>
          <w:szCs w:val="20"/>
        </w:rPr>
        <w:t xml:space="preserve">e objavljeno na »Portalu javnih naročil« </w:t>
      </w:r>
      <w:r>
        <w:rPr>
          <w:rFonts w:ascii="Tahoma" w:hAnsi="Tahoma" w:cs="Tahoma"/>
          <w:sz w:val="20"/>
          <w:szCs w:val="20"/>
        </w:rPr>
        <w:t>(</w:t>
      </w:r>
      <w:hyperlink r:id="rId7" w:history="1">
        <w:r w:rsidRPr="00A03DFD">
          <w:rPr>
            <w:rStyle w:val="Hiperpovezava"/>
            <w:rFonts w:ascii="Tahoma" w:hAnsi="Tahoma" w:cs="Tahoma"/>
            <w:sz w:val="20"/>
            <w:szCs w:val="20"/>
          </w:rPr>
          <w:t>https://www.enarocanje.si</w:t>
        </w:r>
      </w:hyperlink>
      <w:r>
        <w:rPr>
          <w:rFonts w:ascii="Tahoma" w:hAnsi="Tahoma" w:cs="Tahoma"/>
          <w:sz w:val="20"/>
          <w:szCs w:val="20"/>
        </w:rPr>
        <w:t xml:space="preserve">), kjer je </w:t>
      </w:r>
      <w:r w:rsidR="00A71638">
        <w:rPr>
          <w:rFonts w:ascii="Tahoma" w:hAnsi="Tahoma" w:cs="Tahoma"/>
          <w:sz w:val="20"/>
          <w:szCs w:val="20"/>
        </w:rPr>
        <w:t>objavljen</w:t>
      </w:r>
      <w:r w:rsidR="00F46594">
        <w:rPr>
          <w:rFonts w:ascii="Tahoma" w:hAnsi="Tahoma" w:cs="Tahoma"/>
          <w:sz w:val="20"/>
          <w:szCs w:val="20"/>
        </w:rPr>
        <w:t>a</w:t>
      </w:r>
      <w:r w:rsidR="00A716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tudi </w:t>
      </w:r>
      <w:r w:rsidR="00C449F8">
        <w:rPr>
          <w:rFonts w:ascii="Tahoma" w:hAnsi="Tahoma" w:cs="Tahoma"/>
          <w:sz w:val="20"/>
          <w:szCs w:val="20"/>
        </w:rPr>
        <w:t>spremenjena</w:t>
      </w:r>
      <w:r w:rsidR="00A0231A">
        <w:rPr>
          <w:rFonts w:ascii="Tahoma" w:hAnsi="Tahoma" w:cs="Tahoma"/>
          <w:sz w:val="20"/>
          <w:szCs w:val="20"/>
        </w:rPr>
        <w:t xml:space="preserve"> </w:t>
      </w:r>
      <w:r w:rsidR="00F46594">
        <w:rPr>
          <w:rFonts w:ascii="Tahoma" w:hAnsi="Tahoma" w:cs="Tahoma"/>
          <w:sz w:val="20"/>
          <w:szCs w:val="20"/>
        </w:rPr>
        <w:t>razpisna dokumentacija (</w:t>
      </w:r>
      <w:r w:rsidR="00C449F8">
        <w:rPr>
          <w:rFonts w:ascii="Tahoma" w:hAnsi="Tahoma" w:cs="Tahoma"/>
          <w:sz w:val="20"/>
          <w:szCs w:val="20"/>
        </w:rPr>
        <w:t>Navodila za pripravo ponudbe</w:t>
      </w:r>
      <w:r w:rsidR="00272911">
        <w:rPr>
          <w:rFonts w:ascii="Tahoma" w:hAnsi="Tahoma" w:cs="Tahoma"/>
          <w:sz w:val="20"/>
          <w:szCs w:val="20"/>
        </w:rPr>
        <w:t xml:space="preserve"> in Popis del</w:t>
      </w:r>
      <w:r w:rsidR="00F46594">
        <w:rPr>
          <w:rFonts w:ascii="Tahoma" w:hAnsi="Tahoma" w:cs="Tahoma"/>
          <w:sz w:val="20"/>
          <w:szCs w:val="20"/>
        </w:rPr>
        <w:t>)</w:t>
      </w:r>
      <w:r w:rsidR="00A71638">
        <w:rPr>
          <w:rFonts w:ascii="Tahoma" w:hAnsi="Tahoma" w:cs="Tahoma"/>
          <w:sz w:val="20"/>
          <w:szCs w:val="20"/>
        </w:rPr>
        <w:t>.</w:t>
      </w:r>
      <w:r w:rsidR="00C449F8">
        <w:rPr>
          <w:rFonts w:ascii="Tahoma" w:hAnsi="Tahoma" w:cs="Tahoma"/>
          <w:sz w:val="20"/>
          <w:szCs w:val="20"/>
        </w:rPr>
        <w:t xml:space="preserve"> Spremembe so označene z modro barvo.</w:t>
      </w:r>
    </w:p>
    <w:p w:rsidR="00091022" w:rsidRDefault="005A412B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Dodana je tudi dodatna razpisna dokumentacija z želenimi detajli (dodatni načrti specifikacije naročila)</w:t>
      </w:r>
    </w:p>
    <w:p w:rsidR="005A412B" w:rsidRPr="00761D9B" w:rsidRDefault="005A412B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:rsidR="00906752" w:rsidRPr="008B6E46" w:rsidRDefault="00A255D7" w:rsidP="00A7163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8B6E46">
        <w:rPr>
          <w:rFonts w:ascii="Tahoma" w:hAnsi="Tahoma" w:cs="Tahoma"/>
          <w:sz w:val="20"/>
          <w:szCs w:val="20"/>
        </w:rPr>
        <w:t>Obrazložitev sprememb:</w:t>
      </w:r>
    </w:p>
    <w:p w:rsidR="00076749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:rsidR="00C449F8" w:rsidRDefault="00C449F8" w:rsidP="00C449F8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Naročnik spreminja </w:t>
      </w:r>
      <w:r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Navodila za pripravo ponudbe</w:t>
      </w:r>
      <w:r>
        <w:rPr>
          <w:rFonts w:ascii="Tahoma" w:hAnsi="Tahoma" w:cs="Tahoma"/>
          <w:color w:val="333333"/>
          <w:szCs w:val="20"/>
          <w:shd w:val="clear" w:color="auto" w:fill="FFFFFF"/>
        </w:rPr>
        <w:t xml:space="preserve"> v točki 3.2.4, tako da med opombe k točki 3.2.4 doda 5. odstavek, ki se glasi:</w:t>
      </w:r>
    </w:p>
    <w:p w:rsidR="00F46594" w:rsidRDefault="00F46594" w:rsidP="00F46594">
      <w:pPr>
        <w:pStyle w:val="Telobesedila2"/>
        <w:jc w:val="left"/>
        <w:rPr>
          <w:rFonts w:cs="Arial"/>
        </w:rPr>
      </w:pPr>
    </w:p>
    <w:p w:rsidR="00C449F8" w:rsidRPr="00C449F8" w:rsidRDefault="00C449F8" w:rsidP="00F46594">
      <w:pPr>
        <w:pStyle w:val="Telobesedila2"/>
        <w:jc w:val="left"/>
        <w:rPr>
          <w:rFonts w:cs="Arial"/>
          <w:i/>
        </w:rPr>
      </w:pPr>
      <w:bookmarkStart w:id="1" w:name="_Hlk104447424"/>
      <w:r w:rsidRPr="00C449F8">
        <w:rPr>
          <w:rFonts w:cs="Arial"/>
          <w:i/>
        </w:rPr>
        <w:t xml:space="preserve">Imenovanje vodje del za izvedbo objektov ni potrebno, če </w:t>
      </w:r>
      <w:proofErr w:type="gramStart"/>
      <w:r w:rsidRPr="00C449F8">
        <w:rPr>
          <w:rFonts w:cs="Arial"/>
          <w:i/>
        </w:rPr>
        <w:t>zagotovljeni</w:t>
      </w:r>
      <w:proofErr w:type="gramEnd"/>
      <w:r w:rsidRPr="00C449F8">
        <w:rPr>
          <w:rFonts w:cs="Arial"/>
          <w:i/>
        </w:rPr>
        <w:t xml:space="preserve"> vodja gradnje iz točke 3.2.3. </w:t>
      </w:r>
      <w:proofErr w:type="gramStart"/>
      <w:r w:rsidRPr="00C449F8">
        <w:rPr>
          <w:rFonts w:cs="Arial"/>
          <w:i/>
        </w:rPr>
        <w:t>izpolnjuje</w:t>
      </w:r>
      <w:proofErr w:type="gramEnd"/>
      <w:r w:rsidRPr="00C449F8">
        <w:rPr>
          <w:rFonts w:cs="Arial"/>
          <w:i/>
        </w:rPr>
        <w:t xml:space="preserve"> tudi pogoje iz 4 alineje točke 3.2.4.</w:t>
      </w:r>
      <w:bookmarkEnd w:id="1"/>
    </w:p>
    <w:p w:rsidR="00C449F8" w:rsidRPr="00272911" w:rsidRDefault="00C449F8" w:rsidP="00F46594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p w:rsidR="00272911" w:rsidRPr="00272911" w:rsidRDefault="0027291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272911">
        <w:rPr>
          <w:rFonts w:ascii="Tahoma" w:hAnsi="Tahoma" w:cs="Tahoma"/>
          <w:color w:val="333333"/>
          <w:sz w:val="20"/>
          <w:szCs w:val="20"/>
          <w:u w:val="single"/>
          <w:shd w:val="clear" w:color="auto" w:fill="FFFFFF"/>
        </w:rPr>
        <w:t xml:space="preserve">Naročnik spreminja </w:t>
      </w:r>
      <w:r>
        <w:rPr>
          <w:rFonts w:ascii="Tahoma" w:hAnsi="Tahoma" w:cs="Tahoma"/>
          <w:color w:val="333333"/>
          <w:sz w:val="20"/>
          <w:szCs w:val="20"/>
          <w:u w:val="single"/>
          <w:shd w:val="clear" w:color="auto" w:fill="FFFFFF"/>
        </w:rPr>
        <w:t>Popis del</w:t>
      </w:r>
    </w:p>
    <w:p w:rsidR="00272911" w:rsidRDefault="001765BA" w:rsidP="001765B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1765BA">
        <w:rPr>
          <w:rFonts w:ascii="Tahoma" w:hAnsi="Tahoma" w:cs="Tahoma"/>
          <w:sz w:val="20"/>
          <w:szCs w:val="20"/>
        </w:rPr>
        <w:t>V zavih</w:t>
      </w:r>
      <w:r>
        <w:rPr>
          <w:rFonts w:ascii="Tahoma" w:hAnsi="Tahoma" w:cs="Tahoma"/>
          <w:sz w:val="20"/>
          <w:szCs w:val="20"/>
        </w:rPr>
        <w:t xml:space="preserve">ku »CESTA – III. etapa« je v sklopu »7. Tuje storitve« pri postavki številka 79 351 spremenjena (določena) vrednost postavke (50 </w:t>
      </w:r>
      <w:proofErr w:type="gramStart"/>
      <w:r>
        <w:rPr>
          <w:rFonts w:ascii="Tahoma" w:hAnsi="Tahoma" w:cs="Tahoma"/>
          <w:sz w:val="20"/>
          <w:szCs w:val="20"/>
        </w:rPr>
        <w:t>eur</w:t>
      </w:r>
      <w:proofErr w:type="gramEnd"/>
      <w:r>
        <w:rPr>
          <w:rFonts w:ascii="Tahoma" w:hAnsi="Tahoma" w:cs="Tahoma"/>
          <w:sz w:val="20"/>
          <w:szCs w:val="20"/>
        </w:rPr>
        <w:t>/uro).</w:t>
      </w:r>
    </w:p>
    <w:p w:rsidR="001765BA" w:rsidRDefault="00EF3F80" w:rsidP="001765B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 zavihku »</w:t>
      </w:r>
      <w:proofErr w:type="gramStart"/>
      <w:r>
        <w:rPr>
          <w:rFonts w:ascii="Tahoma" w:hAnsi="Tahoma" w:cs="Tahoma"/>
          <w:sz w:val="20"/>
          <w:szCs w:val="20"/>
        </w:rPr>
        <w:t>TK</w:t>
      </w:r>
      <w:proofErr w:type="gramEnd"/>
      <w:r>
        <w:rPr>
          <w:rFonts w:ascii="Tahoma" w:hAnsi="Tahoma" w:cs="Tahoma"/>
          <w:sz w:val="20"/>
          <w:szCs w:val="20"/>
        </w:rPr>
        <w:t xml:space="preserve"> – I. etapa« je v sklopu »B. Gradbena in montažna dela s prevozom« pri postavki številka 13. spremenjena </w:t>
      </w:r>
      <w:r w:rsidR="008A3F24">
        <w:rPr>
          <w:rFonts w:ascii="Tahoma" w:hAnsi="Tahoma" w:cs="Tahoma"/>
          <w:sz w:val="20"/>
          <w:szCs w:val="20"/>
        </w:rPr>
        <w:t>vrednost količine (80,00).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A0C1D" w:rsidRDefault="009A0C1D" w:rsidP="001765B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 zavihku »Parkirišče ŽP« je v sklopu »2. Zemeljska dela in temeljenje« pri postavki številka 25 189 dodana opomba (definirana vrsta sadike).</w:t>
      </w:r>
    </w:p>
    <w:p w:rsidR="00DC7111" w:rsidRDefault="00DC7111" w:rsidP="001765B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bookmarkStart w:id="2" w:name="_Hlk105593027"/>
      <w:r>
        <w:rPr>
          <w:rFonts w:ascii="Tahoma" w:hAnsi="Tahoma" w:cs="Tahoma"/>
          <w:sz w:val="20"/>
          <w:szCs w:val="20"/>
        </w:rPr>
        <w:t>V zavihku »VGU-II. etapa« v sklopu »4. Voziščne konstrukcije« se 1x briše podvojena postavka št. 35 213</w:t>
      </w:r>
      <w:bookmarkEnd w:id="2"/>
      <w:r>
        <w:rPr>
          <w:rFonts w:ascii="Tahoma" w:hAnsi="Tahoma" w:cs="Tahoma"/>
          <w:sz w:val="20"/>
          <w:szCs w:val="20"/>
        </w:rPr>
        <w:t>.</w:t>
      </w:r>
    </w:p>
    <w:p w:rsidR="0058373A" w:rsidRDefault="0058373A" w:rsidP="0058373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1765BA">
        <w:rPr>
          <w:rFonts w:ascii="Tahoma" w:hAnsi="Tahoma" w:cs="Tahoma"/>
          <w:sz w:val="20"/>
          <w:szCs w:val="20"/>
        </w:rPr>
        <w:t>V zavih</w:t>
      </w:r>
      <w:r>
        <w:rPr>
          <w:rFonts w:ascii="Tahoma" w:hAnsi="Tahoma" w:cs="Tahoma"/>
          <w:sz w:val="20"/>
          <w:szCs w:val="20"/>
        </w:rPr>
        <w:t>ku »</w:t>
      </w:r>
      <w:r>
        <w:rPr>
          <w:rFonts w:ascii="Tahoma" w:hAnsi="Tahoma" w:cs="Tahoma"/>
          <w:sz w:val="20"/>
          <w:szCs w:val="20"/>
        </w:rPr>
        <w:t>KA</w:t>
      </w:r>
      <w:r>
        <w:rPr>
          <w:rFonts w:ascii="Tahoma" w:hAnsi="Tahoma" w:cs="Tahoma"/>
          <w:sz w:val="20"/>
          <w:szCs w:val="20"/>
        </w:rPr>
        <w:t xml:space="preserve"> – II. etapa« je v sklopu »</w:t>
      </w:r>
      <w:r>
        <w:rPr>
          <w:rFonts w:ascii="Tahoma" w:hAnsi="Tahoma" w:cs="Tahoma"/>
          <w:sz w:val="20"/>
          <w:szCs w:val="20"/>
        </w:rPr>
        <w:t>IV</w:t>
      </w:r>
      <w:r>
        <w:rPr>
          <w:rFonts w:ascii="Tahoma" w:hAnsi="Tahoma" w:cs="Tahoma"/>
          <w:sz w:val="20"/>
          <w:szCs w:val="20"/>
        </w:rPr>
        <w:t xml:space="preserve">. Tuje storitve« pri postavki številka </w:t>
      </w:r>
      <w:r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 spremenjena (določena) vrednost postavke (50 </w:t>
      </w:r>
      <w:proofErr w:type="gramStart"/>
      <w:r>
        <w:rPr>
          <w:rFonts w:ascii="Tahoma" w:hAnsi="Tahoma" w:cs="Tahoma"/>
          <w:sz w:val="20"/>
          <w:szCs w:val="20"/>
        </w:rPr>
        <w:t>eur</w:t>
      </w:r>
      <w:proofErr w:type="gramEnd"/>
      <w:r>
        <w:rPr>
          <w:rFonts w:ascii="Tahoma" w:hAnsi="Tahoma" w:cs="Tahoma"/>
          <w:sz w:val="20"/>
          <w:szCs w:val="20"/>
        </w:rPr>
        <w:t>/uro).</w:t>
      </w:r>
    </w:p>
    <w:p w:rsidR="00753BFB" w:rsidRDefault="00753BFB" w:rsidP="0058373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 zavihku »VGU – III. etapa« se v delu »POTOK SOTLA« v sklopu »2. Zemeljska dela« je drugi postavki s številko »21722« dodana opomba.</w:t>
      </w:r>
    </w:p>
    <w:p w:rsidR="002257A8" w:rsidRDefault="002257A8" w:rsidP="0058373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V zavihku »CR-III. etapa« v delu »B. Cestna razsvetljava – </w:t>
      </w:r>
      <w:proofErr w:type="gramStart"/>
      <w:r>
        <w:rPr>
          <w:rFonts w:ascii="Tahoma" w:hAnsi="Tahoma" w:cs="Tahoma"/>
          <w:sz w:val="20"/>
          <w:szCs w:val="20"/>
        </w:rPr>
        <w:t>elektro</w:t>
      </w:r>
      <w:proofErr w:type="gramEnd"/>
      <w:r>
        <w:rPr>
          <w:rFonts w:ascii="Tahoma" w:hAnsi="Tahoma" w:cs="Tahoma"/>
          <w:sz w:val="20"/>
          <w:szCs w:val="20"/>
        </w:rPr>
        <w:t xml:space="preserve"> dela« se spremeni postavka št. 2 (velikost cevi).</w:t>
      </w:r>
    </w:p>
    <w:p w:rsidR="002257A8" w:rsidRDefault="00811124" w:rsidP="0058373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V zavihku »Most Mirna« se v delu »4. </w:t>
      </w:r>
      <w:proofErr w:type="gramStart"/>
      <w:r>
        <w:rPr>
          <w:rFonts w:ascii="Tahoma" w:hAnsi="Tahoma" w:cs="Tahoma"/>
          <w:sz w:val="20"/>
          <w:szCs w:val="20"/>
        </w:rPr>
        <w:t>Odvodnjavanje</w:t>
      </w:r>
      <w:proofErr w:type="gramEnd"/>
      <w:r>
        <w:rPr>
          <w:rFonts w:ascii="Tahoma" w:hAnsi="Tahoma" w:cs="Tahoma"/>
          <w:sz w:val="20"/>
          <w:szCs w:val="20"/>
        </w:rPr>
        <w:t>« spremeni nosilnost pokrova v postavki številka »44 971«</w:t>
      </w:r>
      <w:r w:rsidR="00A32634">
        <w:rPr>
          <w:rFonts w:ascii="Tahoma" w:hAnsi="Tahoma" w:cs="Tahoma"/>
          <w:sz w:val="20"/>
          <w:szCs w:val="20"/>
        </w:rPr>
        <w:t>.</w:t>
      </w:r>
    </w:p>
    <w:p w:rsidR="00A32634" w:rsidRDefault="00A32634" w:rsidP="0058373A">
      <w:pPr>
        <w:pStyle w:val="Odstavekseznama"/>
        <w:widowControl w:val="0"/>
        <w:numPr>
          <w:ilvl w:val="0"/>
          <w:numId w:val="3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V zavihku »Cesta – II. etapa« v delu »4. </w:t>
      </w:r>
      <w:proofErr w:type="gramStart"/>
      <w:r>
        <w:rPr>
          <w:rFonts w:ascii="Tahoma" w:hAnsi="Tahoma" w:cs="Tahoma"/>
          <w:sz w:val="20"/>
          <w:szCs w:val="20"/>
        </w:rPr>
        <w:t>Odvodnjavanje</w:t>
      </w:r>
      <w:proofErr w:type="gramEnd"/>
      <w:r>
        <w:rPr>
          <w:rFonts w:ascii="Tahoma" w:hAnsi="Tahoma" w:cs="Tahoma"/>
          <w:sz w:val="20"/>
          <w:szCs w:val="20"/>
        </w:rPr>
        <w:t>« je popravljena vsebina v postavki »45 249« (odpravljeno napačno sklicevanje postavk).</w:t>
      </w:r>
    </w:p>
    <w:p w:rsidR="00272911" w:rsidRDefault="0027291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5A412B" w:rsidRPr="005A412B" w:rsidRDefault="005A412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  <w:u w:val="single"/>
        </w:rPr>
      </w:pPr>
      <w:r w:rsidRPr="005A412B">
        <w:rPr>
          <w:rFonts w:ascii="Tahoma" w:hAnsi="Tahoma" w:cs="Tahoma"/>
          <w:sz w:val="20"/>
          <w:szCs w:val="20"/>
          <w:u w:val="single"/>
        </w:rPr>
        <w:t>Dodatno so objavljeni načrti (dodatna specifikacija naročila):</w:t>
      </w:r>
    </w:p>
    <w:p w:rsidR="005A412B" w:rsidRDefault="00431DE3" w:rsidP="005A412B">
      <w:pPr>
        <w:pStyle w:val="Odstavekseznama"/>
        <w:widowControl w:val="0"/>
        <w:numPr>
          <w:ilvl w:val="0"/>
          <w:numId w:val="38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Tabela prometnih znakov.</w:t>
      </w:r>
    </w:p>
    <w:p w:rsidR="00314E76" w:rsidRDefault="00314E76" w:rsidP="005A412B">
      <w:pPr>
        <w:pStyle w:val="Odstavekseznama"/>
        <w:widowControl w:val="0"/>
        <w:numPr>
          <w:ilvl w:val="0"/>
          <w:numId w:val="38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Detajl temenskega priključka.</w:t>
      </w:r>
    </w:p>
    <w:p w:rsidR="00A32634" w:rsidRDefault="00A32634" w:rsidP="005A412B">
      <w:pPr>
        <w:pStyle w:val="Odstavekseznama"/>
        <w:widowControl w:val="0"/>
        <w:numPr>
          <w:ilvl w:val="0"/>
          <w:numId w:val="38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Detajl točkovnega temelja.</w:t>
      </w:r>
    </w:p>
    <w:p w:rsidR="00E263AC" w:rsidRPr="005A412B" w:rsidRDefault="00E263AC" w:rsidP="005A412B">
      <w:pPr>
        <w:pStyle w:val="Odstavekseznama"/>
        <w:widowControl w:val="0"/>
        <w:numPr>
          <w:ilvl w:val="0"/>
          <w:numId w:val="38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Slika nosilnega ogrodja za prometni znak.</w:t>
      </w:r>
    </w:p>
    <w:p w:rsidR="005A412B" w:rsidRPr="00272911" w:rsidRDefault="005A412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A255D7" w:rsidRPr="00761D9B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S</w:t>
      </w:r>
      <w:r w:rsidR="00F46594">
        <w:rPr>
          <w:rFonts w:ascii="Tahoma" w:hAnsi="Tahoma" w:cs="Tahoma"/>
          <w:sz w:val="20"/>
          <w:szCs w:val="20"/>
        </w:rPr>
        <w:t>p</w:t>
      </w:r>
      <w:r w:rsidRPr="00761D9B">
        <w:rPr>
          <w:rFonts w:ascii="Tahoma" w:hAnsi="Tahoma" w:cs="Tahoma"/>
          <w:sz w:val="20"/>
          <w:szCs w:val="20"/>
        </w:rPr>
        <w:t>rememb</w:t>
      </w:r>
      <w:r w:rsidR="006E6423">
        <w:rPr>
          <w:rFonts w:ascii="Tahoma" w:hAnsi="Tahoma" w:cs="Tahoma"/>
          <w:sz w:val="20"/>
          <w:szCs w:val="20"/>
        </w:rPr>
        <w:t>e</w:t>
      </w:r>
      <w:r w:rsidRPr="00761D9B">
        <w:rPr>
          <w:rFonts w:ascii="Tahoma" w:hAnsi="Tahoma" w:cs="Tahoma"/>
          <w:sz w:val="20"/>
          <w:szCs w:val="20"/>
        </w:rPr>
        <w:t xml:space="preserve"> </w:t>
      </w:r>
      <w:r w:rsidR="006E6423">
        <w:rPr>
          <w:rFonts w:ascii="Tahoma" w:hAnsi="Tahoma" w:cs="Tahoma"/>
          <w:sz w:val="20"/>
          <w:szCs w:val="20"/>
        </w:rPr>
        <w:t>so</w:t>
      </w:r>
      <w:r w:rsidRPr="00761D9B">
        <w:rPr>
          <w:rFonts w:ascii="Tahoma" w:hAnsi="Tahoma" w:cs="Tahoma"/>
          <w:sz w:val="20"/>
          <w:szCs w:val="20"/>
        </w:rPr>
        <w:t xml:space="preserve"> sestavni del razpisne dokumentacije in </w:t>
      </w:r>
      <w:r w:rsidR="00EB2435">
        <w:rPr>
          <w:rFonts w:ascii="Tahoma" w:hAnsi="Tahoma" w:cs="Tahoma"/>
          <w:sz w:val="20"/>
          <w:szCs w:val="20"/>
        </w:rPr>
        <w:t>jih</w:t>
      </w:r>
      <w:r w:rsidRPr="00761D9B">
        <w:rPr>
          <w:rFonts w:ascii="Tahoma" w:hAnsi="Tahoma" w:cs="Tahoma"/>
          <w:sz w:val="20"/>
          <w:szCs w:val="20"/>
        </w:rPr>
        <w:t xml:space="preserve"> je </w:t>
      </w:r>
      <w:r w:rsidR="00A0231A">
        <w:rPr>
          <w:rFonts w:ascii="Tahoma" w:hAnsi="Tahoma" w:cs="Tahoma"/>
          <w:sz w:val="20"/>
          <w:szCs w:val="20"/>
        </w:rPr>
        <w:t>treba</w:t>
      </w:r>
      <w:r w:rsidRPr="00761D9B">
        <w:rPr>
          <w:rFonts w:ascii="Tahoma" w:hAnsi="Tahoma" w:cs="Tahoma"/>
          <w:sz w:val="20"/>
          <w:szCs w:val="20"/>
        </w:rPr>
        <w:t xml:space="preserve"> upoštevati pri pripravi ponudbe.</w:t>
      </w:r>
    </w:p>
    <w:p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sectPr w:rsidR="00C63631" w:rsidRPr="00761D9B" w:rsidSect="001A11D6"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55F" w:rsidRDefault="009F255F">
      <w:r>
        <w:separator/>
      </w:r>
    </w:p>
  </w:endnote>
  <w:endnote w:type="continuationSeparator" w:id="0">
    <w:p w:rsidR="009F255F" w:rsidRDefault="009F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 w:rsidR="00F26D3D">
            <w:rPr>
              <w:rStyle w:val="tevilkastrani"/>
              <w:sz w:val="16"/>
            </w:rPr>
            <w:fldChar w:fldCharType="separate"/>
          </w:r>
          <w:r w:rsidR="008512DE">
            <w:rPr>
              <w:rStyle w:val="tevilkastrani"/>
              <w:noProof/>
              <w:sz w:val="16"/>
            </w:rPr>
            <w:t>2</w:t>
          </w:r>
          <w:r w:rsidR="00F26D3D"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 w:rsidP="002507C2">
    <w:pPr>
      <w:pStyle w:val="Noga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55F" w:rsidRDefault="009F255F">
      <w:r>
        <w:separator/>
      </w:r>
    </w:p>
  </w:footnote>
  <w:footnote w:type="continuationSeparator" w:id="0">
    <w:p w:rsidR="009F255F" w:rsidRDefault="009F2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DA" w:rsidRDefault="00F61F5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B3764A"/>
    <w:multiLevelType w:val="hybridMultilevel"/>
    <w:tmpl w:val="12186D76"/>
    <w:lvl w:ilvl="0" w:tplc="FF0E5C94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47D69"/>
    <w:multiLevelType w:val="hybridMultilevel"/>
    <w:tmpl w:val="4016EB94"/>
    <w:lvl w:ilvl="0" w:tplc="07B297A0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B153B"/>
    <w:multiLevelType w:val="hybridMultilevel"/>
    <w:tmpl w:val="C26E6E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6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833539"/>
    <w:multiLevelType w:val="hybridMultilevel"/>
    <w:tmpl w:val="68C6CB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3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2" w15:restartNumberingAfterBreak="0">
    <w:nsid w:val="7330557C"/>
    <w:multiLevelType w:val="singleLevel"/>
    <w:tmpl w:val="94B8EE00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strike w:val="0"/>
        <w:sz w:val="16"/>
      </w:rPr>
    </w:lvl>
  </w:abstractNum>
  <w:abstractNum w:abstractNumId="33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F61CB"/>
    <w:multiLevelType w:val="hybridMultilevel"/>
    <w:tmpl w:val="FE8837A4"/>
    <w:lvl w:ilvl="0" w:tplc="0F6CF106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2"/>
  </w:num>
  <w:num w:numId="3">
    <w:abstractNumId w:val="36"/>
  </w:num>
  <w:num w:numId="4">
    <w:abstractNumId w:val="10"/>
  </w:num>
  <w:num w:numId="5">
    <w:abstractNumId w:val="19"/>
  </w:num>
  <w:num w:numId="6">
    <w:abstractNumId w:val="31"/>
  </w:num>
  <w:num w:numId="7">
    <w:abstractNumId w:val="17"/>
  </w:num>
  <w:num w:numId="8">
    <w:abstractNumId w:val="7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15"/>
  </w:num>
  <w:num w:numId="14">
    <w:abstractNumId w:val="18"/>
  </w:num>
  <w:num w:numId="15">
    <w:abstractNumId w:val="14"/>
  </w:num>
  <w:num w:numId="16">
    <w:abstractNumId w:val="6"/>
  </w:num>
  <w:num w:numId="17">
    <w:abstractNumId w:val="12"/>
  </w:num>
  <w:num w:numId="18">
    <w:abstractNumId w:val="29"/>
  </w:num>
  <w:num w:numId="19">
    <w:abstractNumId w:val="30"/>
  </w:num>
  <w:num w:numId="20">
    <w:abstractNumId w:val="20"/>
  </w:num>
  <w:num w:numId="21">
    <w:abstractNumId w:val="0"/>
  </w:num>
  <w:num w:numId="22">
    <w:abstractNumId w:val="25"/>
  </w:num>
  <w:num w:numId="23">
    <w:abstractNumId w:val="26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5"/>
  </w:num>
  <w:num w:numId="29">
    <w:abstractNumId w:val="4"/>
  </w:num>
  <w:num w:numId="30">
    <w:abstractNumId w:val="33"/>
  </w:num>
  <w:num w:numId="31">
    <w:abstractNumId w:val="28"/>
  </w:num>
  <w:num w:numId="32">
    <w:abstractNumId w:val="16"/>
  </w:num>
  <w:num w:numId="33">
    <w:abstractNumId w:val="22"/>
  </w:num>
  <w:num w:numId="34">
    <w:abstractNumId w:val="34"/>
  </w:num>
  <w:num w:numId="35">
    <w:abstractNumId w:val="9"/>
  </w:num>
  <w:num w:numId="36">
    <w:abstractNumId w:val="32"/>
  </w:num>
  <w:num w:numId="37">
    <w:abstractNumId w:val="27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53"/>
    <w:rsid w:val="00013FFF"/>
    <w:rsid w:val="00017C79"/>
    <w:rsid w:val="000435B6"/>
    <w:rsid w:val="000646A9"/>
    <w:rsid w:val="0007400C"/>
    <w:rsid w:val="00076749"/>
    <w:rsid w:val="00090F89"/>
    <w:rsid w:val="00091022"/>
    <w:rsid w:val="000B2239"/>
    <w:rsid w:val="000C559D"/>
    <w:rsid w:val="000D1B9F"/>
    <w:rsid w:val="000E0393"/>
    <w:rsid w:val="00111DE5"/>
    <w:rsid w:val="0015092E"/>
    <w:rsid w:val="00155553"/>
    <w:rsid w:val="001765BA"/>
    <w:rsid w:val="001836BB"/>
    <w:rsid w:val="001925E5"/>
    <w:rsid w:val="001A11D6"/>
    <w:rsid w:val="001B441B"/>
    <w:rsid w:val="001C5437"/>
    <w:rsid w:val="001F0B7B"/>
    <w:rsid w:val="00205E0F"/>
    <w:rsid w:val="00206AA5"/>
    <w:rsid w:val="00216549"/>
    <w:rsid w:val="00220ED9"/>
    <w:rsid w:val="002257A8"/>
    <w:rsid w:val="002507C2"/>
    <w:rsid w:val="00266919"/>
    <w:rsid w:val="00272911"/>
    <w:rsid w:val="00282B2F"/>
    <w:rsid w:val="00290551"/>
    <w:rsid w:val="002A1617"/>
    <w:rsid w:val="002B4D44"/>
    <w:rsid w:val="002D6B67"/>
    <w:rsid w:val="002E44F6"/>
    <w:rsid w:val="002E7C52"/>
    <w:rsid w:val="003133A6"/>
    <w:rsid w:val="00314E76"/>
    <w:rsid w:val="003379EE"/>
    <w:rsid w:val="00345267"/>
    <w:rsid w:val="003560E2"/>
    <w:rsid w:val="003579C0"/>
    <w:rsid w:val="00384440"/>
    <w:rsid w:val="00395902"/>
    <w:rsid w:val="003A6AF3"/>
    <w:rsid w:val="003B573D"/>
    <w:rsid w:val="003C459F"/>
    <w:rsid w:val="003D428C"/>
    <w:rsid w:val="00401E0D"/>
    <w:rsid w:val="004079E1"/>
    <w:rsid w:val="00424A5A"/>
    <w:rsid w:val="00431DE3"/>
    <w:rsid w:val="0044323F"/>
    <w:rsid w:val="0044734F"/>
    <w:rsid w:val="004479F9"/>
    <w:rsid w:val="0047106C"/>
    <w:rsid w:val="00471A05"/>
    <w:rsid w:val="00473F4D"/>
    <w:rsid w:val="004870C9"/>
    <w:rsid w:val="004A0D7B"/>
    <w:rsid w:val="004B34B5"/>
    <w:rsid w:val="004C0201"/>
    <w:rsid w:val="004C1CAD"/>
    <w:rsid w:val="004F05CC"/>
    <w:rsid w:val="005170E7"/>
    <w:rsid w:val="00542721"/>
    <w:rsid w:val="00556816"/>
    <w:rsid w:val="0058373A"/>
    <w:rsid w:val="005A0B98"/>
    <w:rsid w:val="005A412B"/>
    <w:rsid w:val="005C1841"/>
    <w:rsid w:val="005D4148"/>
    <w:rsid w:val="005D5698"/>
    <w:rsid w:val="005D6077"/>
    <w:rsid w:val="005F3400"/>
    <w:rsid w:val="005F396A"/>
    <w:rsid w:val="005F69CB"/>
    <w:rsid w:val="00601D74"/>
    <w:rsid w:val="006273BF"/>
    <w:rsid w:val="00634B0D"/>
    <w:rsid w:val="00637BE6"/>
    <w:rsid w:val="00677613"/>
    <w:rsid w:val="006820B0"/>
    <w:rsid w:val="00691B4C"/>
    <w:rsid w:val="00692916"/>
    <w:rsid w:val="00697131"/>
    <w:rsid w:val="006A2E69"/>
    <w:rsid w:val="006A5E66"/>
    <w:rsid w:val="006A7693"/>
    <w:rsid w:val="006C5D26"/>
    <w:rsid w:val="006E6423"/>
    <w:rsid w:val="007111B1"/>
    <w:rsid w:val="0072633E"/>
    <w:rsid w:val="00733610"/>
    <w:rsid w:val="0073725F"/>
    <w:rsid w:val="00740F6E"/>
    <w:rsid w:val="00751F48"/>
    <w:rsid w:val="00753BFB"/>
    <w:rsid w:val="00761D9B"/>
    <w:rsid w:val="00765075"/>
    <w:rsid w:val="007C572C"/>
    <w:rsid w:val="007C58A2"/>
    <w:rsid w:val="007D1F6D"/>
    <w:rsid w:val="007D7411"/>
    <w:rsid w:val="007E30C8"/>
    <w:rsid w:val="007F1332"/>
    <w:rsid w:val="00803387"/>
    <w:rsid w:val="00811124"/>
    <w:rsid w:val="008168A6"/>
    <w:rsid w:val="008301BF"/>
    <w:rsid w:val="00843329"/>
    <w:rsid w:val="00850659"/>
    <w:rsid w:val="008512DE"/>
    <w:rsid w:val="008602E5"/>
    <w:rsid w:val="00861BDD"/>
    <w:rsid w:val="00874065"/>
    <w:rsid w:val="0087693B"/>
    <w:rsid w:val="008A3F24"/>
    <w:rsid w:val="008B6E46"/>
    <w:rsid w:val="008C01D5"/>
    <w:rsid w:val="008D128A"/>
    <w:rsid w:val="008D14F2"/>
    <w:rsid w:val="008F2901"/>
    <w:rsid w:val="008F6FDA"/>
    <w:rsid w:val="00906752"/>
    <w:rsid w:val="00915A51"/>
    <w:rsid w:val="00936B6C"/>
    <w:rsid w:val="009450CF"/>
    <w:rsid w:val="00963D5D"/>
    <w:rsid w:val="00972039"/>
    <w:rsid w:val="00980366"/>
    <w:rsid w:val="009837DE"/>
    <w:rsid w:val="009A0599"/>
    <w:rsid w:val="009A0C1D"/>
    <w:rsid w:val="009B05DC"/>
    <w:rsid w:val="009B1FD9"/>
    <w:rsid w:val="009D2222"/>
    <w:rsid w:val="009F255F"/>
    <w:rsid w:val="009F732B"/>
    <w:rsid w:val="00A0231A"/>
    <w:rsid w:val="00A02E3D"/>
    <w:rsid w:val="00A05C73"/>
    <w:rsid w:val="00A17575"/>
    <w:rsid w:val="00A255D7"/>
    <w:rsid w:val="00A26A96"/>
    <w:rsid w:val="00A2738E"/>
    <w:rsid w:val="00A32634"/>
    <w:rsid w:val="00A34682"/>
    <w:rsid w:val="00A34FF9"/>
    <w:rsid w:val="00A41256"/>
    <w:rsid w:val="00A646F9"/>
    <w:rsid w:val="00A71638"/>
    <w:rsid w:val="00AA0694"/>
    <w:rsid w:val="00AA56B3"/>
    <w:rsid w:val="00AB716D"/>
    <w:rsid w:val="00AD3747"/>
    <w:rsid w:val="00AD5876"/>
    <w:rsid w:val="00B144DB"/>
    <w:rsid w:val="00B1613D"/>
    <w:rsid w:val="00B23A1F"/>
    <w:rsid w:val="00B36809"/>
    <w:rsid w:val="00B54E3B"/>
    <w:rsid w:val="00B55769"/>
    <w:rsid w:val="00B83432"/>
    <w:rsid w:val="00B93819"/>
    <w:rsid w:val="00BB6CA5"/>
    <w:rsid w:val="00BC53B2"/>
    <w:rsid w:val="00BD4E7C"/>
    <w:rsid w:val="00BD4F7D"/>
    <w:rsid w:val="00BF0518"/>
    <w:rsid w:val="00BF5E72"/>
    <w:rsid w:val="00C01D3C"/>
    <w:rsid w:val="00C21089"/>
    <w:rsid w:val="00C22883"/>
    <w:rsid w:val="00C309C5"/>
    <w:rsid w:val="00C449F8"/>
    <w:rsid w:val="00C5767D"/>
    <w:rsid w:val="00C63631"/>
    <w:rsid w:val="00C64CC1"/>
    <w:rsid w:val="00C75646"/>
    <w:rsid w:val="00C955E8"/>
    <w:rsid w:val="00CB31A3"/>
    <w:rsid w:val="00CD5735"/>
    <w:rsid w:val="00CE73F1"/>
    <w:rsid w:val="00D046EA"/>
    <w:rsid w:val="00D14009"/>
    <w:rsid w:val="00D16F10"/>
    <w:rsid w:val="00D3755E"/>
    <w:rsid w:val="00D553AA"/>
    <w:rsid w:val="00D73B6D"/>
    <w:rsid w:val="00D80B2C"/>
    <w:rsid w:val="00D81184"/>
    <w:rsid w:val="00DA3D09"/>
    <w:rsid w:val="00DB5317"/>
    <w:rsid w:val="00DB7CDA"/>
    <w:rsid w:val="00DC0A8A"/>
    <w:rsid w:val="00DC7111"/>
    <w:rsid w:val="00DD783C"/>
    <w:rsid w:val="00DE0578"/>
    <w:rsid w:val="00DE4657"/>
    <w:rsid w:val="00DF007C"/>
    <w:rsid w:val="00E068DD"/>
    <w:rsid w:val="00E11744"/>
    <w:rsid w:val="00E14A98"/>
    <w:rsid w:val="00E224B1"/>
    <w:rsid w:val="00E22590"/>
    <w:rsid w:val="00E263AC"/>
    <w:rsid w:val="00E455F7"/>
    <w:rsid w:val="00E51016"/>
    <w:rsid w:val="00E63896"/>
    <w:rsid w:val="00E66D5B"/>
    <w:rsid w:val="00E720D2"/>
    <w:rsid w:val="00E813F4"/>
    <w:rsid w:val="00EA1375"/>
    <w:rsid w:val="00EB2435"/>
    <w:rsid w:val="00EB5F14"/>
    <w:rsid w:val="00ED1CCE"/>
    <w:rsid w:val="00EF3F80"/>
    <w:rsid w:val="00F023C7"/>
    <w:rsid w:val="00F053C4"/>
    <w:rsid w:val="00F26D3D"/>
    <w:rsid w:val="00F4246A"/>
    <w:rsid w:val="00F46594"/>
    <w:rsid w:val="00F50ADD"/>
    <w:rsid w:val="00F61F53"/>
    <w:rsid w:val="00F64514"/>
    <w:rsid w:val="00F872B5"/>
    <w:rsid w:val="00FA1E40"/>
    <w:rsid w:val="00FB3956"/>
    <w:rsid w:val="00FB66FF"/>
    <w:rsid w:val="00FC55B5"/>
    <w:rsid w:val="00FD5E46"/>
    <w:rsid w:val="00FE7DBF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A2FFE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3A6AF3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A11D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1A11D6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sid w:val="001A11D6"/>
    <w:rPr>
      <w:lang w:eastAsia="sl-SI"/>
    </w:rPr>
  </w:style>
  <w:style w:type="paragraph" w:styleId="Besedilooblaka">
    <w:name w:val="Balloon Text"/>
    <w:basedOn w:val="Navaden"/>
    <w:semiHidden/>
    <w:rsid w:val="001A11D6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1A11D6"/>
  </w:style>
  <w:style w:type="paragraph" w:styleId="Telobesedila2">
    <w:name w:val="Body Text 2"/>
    <w:basedOn w:val="Navaden"/>
    <w:link w:val="Telobesedila2Znak"/>
    <w:rsid w:val="001A11D6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sid w:val="001A11D6"/>
    <w:rPr>
      <w:rFonts w:ascii="SL Dutch" w:hAnsi="SL Dutch"/>
      <w:sz w:val="20"/>
    </w:rPr>
  </w:style>
  <w:style w:type="paragraph" w:styleId="Telobesedila-zamik">
    <w:name w:val="Body Text Indent"/>
    <w:basedOn w:val="Navaden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rsid w:val="001A11D6"/>
    <w:pPr>
      <w:jc w:val="both"/>
    </w:pPr>
    <w:rPr>
      <w:b/>
      <w:sz w:val="20"/>
    </w:rPr>
  </w:style>
  <w:style w:type="paragraph" w:styleId="Telobesedila-zamik2">
    <w:name w:val="Body Text Indent 2"/>
    <w:basedOn w:val="Navaden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Brezrazmikov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9837DE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87693B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avaden"/>
    <w:rsid w:val="007C58A2"/>
    <w:pPr>
      <w:jc w:val="both"/>
    </w:pPr>
    <w:rPr>
      <w:rFonts w:ascii="Arial" w:hAnsi="Arial"/>
      <w:szCs w:val="20"/>
      <w:lang w:eastAsia="sl-SI"/>
    </w:rPr>
  </w:style>
  <w:style w:type="table" w:styleId="Tabelamrea">
    <w:name w:val="Table Grid"/>
    <w:basedOn w:val="Navadnatabela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3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Tina Mali</cp:lastModifiedBy>
  <cp:revision>23</cp:revision>
  <cp:lastPrinted>2008-09-04T08:55:00Z</cp:lastPrinted>
  <dcterms:created xsi:type="dcterms:W3CDTF">2022-01-18T09:30:00Z</dcterms:created>
  <dcterms:modified xsi:type="dcterms:W3CDTF">2022-06-09T11:59:00Z</dcterms:modified>
</cp:coreProperties>
</file>